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Articles of Incorporation</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Science Iowa, a Nonprofit Corporation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name of the corporation is Science Iowa.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numPr>
          <w:ilvl w:val="0"/>
          <w:numId w:val="1"/>
        </w:numPr>
        <w:ind w:left="1080" w:hanging="720"/>
      </w:pPr>
      <w:r w:rsidDel="00000000" w:rsidR="00000000" w:rsidRPr="00000000">
        <w:rPr>
          <w:vertAlign w:val="baseline"/>
          <w:rtl w:val="0"/>
        </w:rPr>
        <w:t xml:space="preserve">Purpose: Science Iowa </w:t>
      </w:r>
      <w:r w:rsidDel="00000000" w:rsidR="00000000" w:rsidRPr="00000000">
        <w:rPr>
          <w:rtl w:val="0"/>
        </w:rPr>
        <w:t xml:space="preserve">promotes</w:t>
      </w:r>
      <w:r w:rsidDel="00000000" w:rsidR="00000000" w:rsidRPr="00000000">
        <w:rPr>
          <w:vertAlign w:val="baseline"/>
          <w:rtl w:val="0"/>
        </w:rPr>
        <w:t xml:space="preserve"> science in the public interest, publicly supported research, and evidence-based policy. It is devoted to educating Iowans on the importance of science and research in improving the human condition and on the positions candidates for public office take regarding science-related issues. Science Iowa is nonpartisan and shall not participate in or intervene in any political campaign on behalf of (or in opposition to) any candidate for public office. Science Iowa will not endorse or support any political party or candidates for elected office. Directors and members do not represent Science Iowa in any political statements they make or political actions they take as individuals.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Registered office and agent: The corporation’s initial registered office is located at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1322 Carroll Avenue, Ames, Iowa, 50010. The name of the Corporation’s registered agent at that address is Kaitlin Higgins. The location of the Corporation’s registered office is in the State of Iowa and the name of its registered agent at such address may be changed from time to time in accordance with Iowa law.</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Incorporators: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Chibnall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808 5th Street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West Des Moines, IA 50265</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Ruth Henderson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3505 Elm Street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 Des Moines, Iowa </w:t>
      </w:r>
      <w:r w:rsidDel="00000000" w:rsidR="00000000" w:rsidRPr="00000000">
        <w:rPr>
          <w:rtl w:val="0"/>
        </w:rPr>
        <w:t xml:space="preserve">50265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Thomas R. O’Donnell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 Little Bluestem Ct Unit 120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Ames, Iowa 50014</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Maurine Neiman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Department of Biology, University of Iowa</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Iowa City, Iowa </w:t>
      </w:r>
      <w:r w:rsidDel="00000000" w:rsidR="00000000" w:rsidRPr="00000000">
        <w:rPr>
          <w:rtl w:val="0"/>
        </w:rPr>
        <w:t xml:space="preserve">52242</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Members are those subscribing to Science Iowa emails. There is no membership fee.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Distribution of assets: Upon dissolution, liquidated Science Iowa assets will be distributed to Trees Forever, 80 West Eighth Avenue, Marion, Iowa 52302, if Trees Forever </w:t>
      </w:r>
      <w:r w:rsidDel="00000000" w:rsidR="00000000" w:rsidRPr="00000000">
        <w:rPr>
          <w:rtl w:val="0"/>
        </w:rPr>
        <w:t xml:space="preserve">remains  a 501(c)3 corporation at the time of dissolution. Use of the distribution is restricted to exempt purposes only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Signature of incorporator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_____________________________ Date__________________</w:t>
      </w:r>
    </w:p>
    <w:p w:rsidR="00000000" w:rsidDel="00000000" w:rsidP="00000000" w:rsidRDefault="00000000" w:rsidRPr="00000000" w14:paraId="00000029">
      <w:pPr>
        <w:rPr/>
      </w:pPr>
      <w:r w:rsidDel="00000000" w:rsidR="00000000" w:rsidRPr="00000000">
        <w:rPr>
          <w:rtl w:val="0"/>
        </w:rPr>
        <w:t xml:space="preserve">NAME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As amended by vote of the board of directors on August 4, 2021. Submitted to Iowa Secretary of State and accepted on August 23, 2021.</w:t>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E279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iMGy1fviO0nnRsL0TD0KLabbg==">AMUW2mW5/oSttN55mdOFWElKqwoCNKuY3G/7QRpFC16y5uZMVMai2siOL0HrVFrhGZGPEzZrpcin9CtOtgz+agGKUKYqSAZgjNrmBlTbdslw40QzFxNwFo0=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2021-05-22T15:50:00Z</dcterms:created>
  <dc:creator>TRO</dc:creator>
</cp:coreProperties>
</file>